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027" w14:textId="722291A6" w:rsidR="00A4235E" w:rsidRDefault="00024F6C" w:rsidP="00024F6C">
      <w:pPr>
        <w:jc w:val="center"/>
      </w:pPr>
      <w:r>
        <w:rPr>
          <w:noProof/>
        </w:rPr>
        <mc:AlternateContent>
          <mc:Choice Requires="wps">
            <w:drawing>
              <wp:anchor distT="91440" distB="91440" distL="114300" distR="114300" simplePos="0" relativeHeight="251661312" behindDoc="0" locked="0" layoutInCell="0" allowOverlap="1" wp14:anchorId="1187C9D6" wp14:editId="7E3FA801">
                <wp:simplePos x="0" y="0"/>
                <wp:positionH relativeFrom="margin">
                  <wp:posOffset>2705100</wp:posOffset>
                </wp:positionH>
                <wp:positionV relativeFrom="margin">
                  <wp:posOffset>-523875</wp:posOffset>
                </wp:positionV>
                <wp:extent cx="5324475" cy="1638300"/>
                <wp:effectExtent l="38100" t="38100" r="142875" b="11430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24475" cy="16383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90CBC3E" w14:textId="106D18F6" w:rsidR="00014AED" w:rsidRPr="002903FF" w:rsidRDefault="00D14FAE"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March 9</w:t>
                            </w:r>
                            <w:r w:rsidRPr="00D14FAE">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10th</w:t>
                            </w:r>
                            <w:r w:rsidR="00014AED" w:rsidRPr="002903FF">
                              <w:rPr>
                                <w:rFonts w:ascii="Helvetica" w:hAnsi="Helvetica"/>
                                <w:b/>
                                <w:color w:val="005984"/>
                                <w:sz w:val="24"/>
                                <w:szCs w:val="20"/>
                                <w:u w:val="single"/>
                              </w:rPr>
                              <w:t>, 202</w:t>
                            </w:r>
                            <w:r w:rsidR="00024F6C">
                              <w:rPr>
                                <w:rFonts w:ascii="Helvetica" w:hAnsi="Helvetica"/>
                                <w:b/>
                                <w:color w:val="005984"/>
                                <w:sz w:val="24"/>
                                <w:szCs w:val="20"/>
                                <w:u w:val="single"/>
                              </w:rPr>
                              <w:t>3</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896884">
                              <w:rPr>
                                <w:rFonts w:ascii="Helvetica" w:hAnsi="Helvetica"/>
                                <w:b/>
                                <w:color w:val="005984"/>
                                <w:szCs w:val="20"/>
                              </w:rPr>
                              <w:t>8:00</w:t>
                            </w:r>
                            <w:r w:rsidR="00014AED" w:rsidRPr="002903FF">
                              <w:rPr>
                                <w:rFonts w:ascii="Helvetica" w:hAnsi="Helvetica"/>
                                <w:b/>
                                <w:color w:val="005984"/>
                                <w:szCs w:val="20"/>
                              </w:rPr>
                              <w:t>am-5:30pm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87C9D6" id="Rectangle 396" o:spid="_x0000_s1026" style="position:absolute;left:0;text-align:left;margin-left:213pt;margin-top:-41.25pt;width:419.25pt;height:12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" o:allowincell="f" strokecolor="#7f7f7f" strokeweight="1.5pt">
                <v:shadow on="t" type="perspective" color="black" opacity="26213f" origin="-.5,-.5" offset=".74836mm,.74836mm" matrix="65864f,,,65864f"/>
                <v:textbox inset="21.6pt,21.6pt,21.6pt,21.6pt">
                  <w:txbxContent>
                    <w:p w14:paraId="390CBC3E" w14:textId="106D18F6" w:rsidR="00014AED" w:rsidRPr="002903FF" w:rsidRDefault="00D14FAE"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March 9</w:t>
                      </w:r>
                      <w:r w:rsidRPr="00D14FAE">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10th</w:t>
                      </w:r>
                      <w:r w:rsidR="00014AED" w:rsidRPr="002903FF">
                        <w:rPr>
                          <w:rFonts w:ascii="Helvetica" w:hAnsi="Helvetica"/>
                          <w:b/>
                          <w:color w:val="005984"/>
                          <w:sz w:val="24"/>
                          <w:szCs w:val="20"/>
                          <w:u w:val="single"/>
                        </w:rPr>
                        <w:t>, 202</w:t>
                      </w:r>
                      <w:r w:rsidR="00024F6C">
                        <w:rPr>
                          <w:rFonts w:ascii="Helvetica" w:hAnsi="Helvetica"/>
                          <w:b/>
                          <w:color w:val="005984"/>
                          <w:sz w:val="24"/>
                          <w:szCs w:val="20"/>
                          <w:u w:val="single"/>
                        </w:rPr>
                        <w:t>3</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896884">
                        <w:rPr>
                          <w:rFonts w:ascii="Helvetica" w:hAnsi="Helvetica"/>
                          <w:b/>
                          <w:color w:val="005984"/>
                          <w:szCs w:val="20"/>
                        </w:rPr>
                        <w:t>8:00</w:t>
                      </w:r>
                      <w:r w:rsidR="00014AED" w:rsidRPr="002903FF">
                        <w:rPr>
                          <w:rFonts w:ascii="Helvetica" w:hAnsi="Helvetica"/>
                          <w:b/>
                          <w:color w:val="005984"/>
                          <w:szCs w:val="20"/>
                        </w:rPr>
                        <w:t>am-5:30pm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v:textbox>
                <w10:wrap type="square" anchorx="margin" anchory="margin"/>
              </v:rect>
            </w:pict>
          </mc:Fallback>
        </mc:AlternateContent>
      </w:r>
      <w:r>
        <w:rPr>
          <w:noProof/>
        </w:rPr>
        <w:drawing>
          <wp:inline distT="0" distB="0" distL="0" distR="0" wp14:anchorId="337B43B8" wp14:editId="52ED2659">
            <wp:extent cx="1781175" cy="6477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r w:rsidR="00014AED">
        <w:rPr>
          <w:noProof/>
        </w:rPr>
        <mc:AlternateContent>
          <mc:Choice Requires="wpg">
            <w:drawing>
              <wp:anchor distT="0" distB="0" distL="114300" distR="114300" simplePos="0" relativeHeight="251659264" behindDoc="0" locked="0" layoutInCell="1" allowOverlap="1" wp14:anchorId="3CB5A43D" wp14:editId="09FAF5AD">
                <wp:simplePos x="0" y="0"/>
                <wp:positionH relativeFrom="page">
                  <wp:posOffset>320675</wp:posOffset>
                </wp:positionH>
                <wp:positionV relativeFrom="page">
                  <wp:align>bottom</wp:align>
                </wp:positionV>
                <wp:extent cx="2475865" cy="9555480"/>
                <wp:effectExtent l="0" t="0" r="1968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CACD5D2" w14:textId="6DF079DE" w:rsidR="00014AED" w:rsidRDefault="00FA4516">
                              <w:pPr>
                                <w:rPr>
                                  <w:color w:val="44546A" w:themeColor="text2"/>
                                </w:rPr>
                              </w:pPr>
                              <w:r>
                                <w:rPr>
                                  <w:noProof/>
                                </w:rPr>
                                <w:drawing>
                                  <wp:inline distT="0" distB="0" distL="0" distR="0" wp14:anchorId="3D8034AE" wp14:editId="7A71DAF0">
                                    <wp:extent cx="2686050" cy="1343025"/>
                                    <wp:effectExtent l="0" t="0" r="0"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359" t="30622" r="76268" b="57895"/>
                                            <a:stretch/>
                                          </pic:blipFill>
                                          <pic:spPr bwMode="auto">
                                            <a:xfrm>
                                              <a:off x="0" y="0"/>
                                              <a:ext cx="2716244" cy="1358122"/>
                                            </a:xfrm>
                                            <a:prstGeom prst="rect">
                                              <a:avLst/>
                                            </a:prstGeom>
                                            <a:ln>
                                              <a:noFill/>
                                            </a:ln>
                                            <a:extLst>
                                              <a:ext uri="{53640926-AAD7-44D8-BBD7-CCE9431645EC}">
                                                <a14:shadowObscured xmlns:a14="http://schemas.microsoft.com/office/drawing/2010/main"/>
                                              </a:ext>
                                            </a:extLst>
                                          </pic:spPr>
                                        </pic:pic>
                                      </a:graphicData>
                                    </a:graphic>
                                  </wp:inline>
                                </w:drawing>
                              </w:r>
                            </w:p>
                            <w:p w14:paraId="7F75E54D" w14:textId="77777777" w:rsidR="00FA4516" w:rsidRDefault="00FA4516" w:rsidP="00FA4516">
                              <w:pPr>
                                <w:spacing w:line="325" w:lineRule="exact"/>
                                <w:rPr>
                                  <w:rFonts w:ascii="Helvetica" w:hAnsi="Helvetica"/>
                                  <w:b/>
                                  <w:color w:val="005984"/>
                                  <w:sz w:val="28"/>
                                </w:rPr>
                              </w:pPr>
                              <w:r>
                                <w:rPr>
                                  <w:rFonts w:ascii="Helvetica" w:hAnsi="Helvetica"/>
                                  <w:b/>
                                  <w:color w:val="005984"/>
                                  <w:sz w:val="28"/>
                                </w:rPr>
                                <w:t>Introduction</w:t>
                              </w:r>
                            </w:p>
                            <w:p w14:paraId="68EAAF69" w14:textId="77777777" w:rsidR="00FA4516" w:rsidRDefault="00FA4516" w:rsidP="00FA4516">
                              <w:pPr>
                                <w:spacing w:line="240" w:lineRule="auto"/>
                                <w:rPr>
                                  <w:rFonts w:ascii="Arial" w:hAnsi="Arial" w:cs="Arial"/>
                                  <w:color w:val="000000"/>
                                  <w:sz w:val="16"/>
                                  <w:szCs w:val="20"/>
                                </w:rPr>
                              </w:pPr>
                              <w:r w:rsidRPr="00581A80">
                                <w:rPr>
                                  <w:rFonts w:ascii="Arial" w:hAnsi="Arial" w:cs="Arial"/>
                                  <w:sz w:val="20"/>
                                  <w:szCs w:val="24"/>
                                </w:rPr>
                                <w:t xml:space="preserve"> </w:t>
                              </w:r>
                              <w:r w:rsidRPr="00581A80">
                                <w:rPr>
                                  <w:rFonts w:ascii="Arial" w:hAnsi="Arial" w:cs="Arial"/>
                                  <w:color w:val="000000"/>
                                  <w:sz w:val="16"/>
                                  <w:szCs w:val="20"/>
                                </w:rPr>
                                <w:t xml:space="preserve">70% of pediatric emergencies are treated in emergency departments that care for fewer than 5,000 children per year. ENA strives to equip every emergency nurse with the knowledge and assessment skills necessary to recognize a critically ill or injured child and provide stabilizing interventions. </w:t>
                              </w:r>
                            </w:p>
                            <w:p w14:paraId="0E58337A" w14:textId="77777777" w:rsidR="00FA4516" w:rsidRPr="00581A80" w:rsidRDefault="00FA4516" w:rsidP="00FA4516">
                              <w:pPr>
                                <w:spacing w:line="240" w:lineRule="auto"/>
                                <w:rPr>
                                  <w:rFonts w:ascii="Helvetica" w:hAnsi="Helvetica"/>
                                  <w:b/>
                                  <w:color w:val="005984"/>
                                  <w:sz w:val="28"/>
                                </w:rPr>
                              </w:pPr>
                              <w:r w:rsidRPr="00581A80">
                                <w:rPr>
                                  <w:rFonts w:ascii="Arial" w:hAnsi="Arial" w:cs="Arial"/>
                                  <w:color w:val="000000"/>
                                  <w:sz w:val="16"/>
                                  <w:szCs w:val="20"/>
                                </w:rPr>
                                <w:t xml:space="preserve">The Emergency Nursing Pediatric Course (ENPC) is a one and a half day course developed by the Emergency Nurses Association to enable nurses to provide high-quality care for this unique patient population. The goal of ENPC is to improve pediatric patient outcomes by providing nurses with foundational knowledge, skills, and a systematic Pediatric Nursing Process (PNP) to guide patient care. </w:t>
                              </w:r>
                            </w:p>
                            <w:p w14:paraId="68BB8B1C" w14:textId="77777777" w:rsidR="00FA4516" w:rsidRDefault="00FA4516" w:rsidP="00FA4516">
                              <w:pPr>
                                <w:spacing w:line="240" w:lineRule="auto"/>
                                <w:rPr>
                                  <w:rFonts w:ascii="Arial" w:hAnsi="Arial" w:cs="Arial"/>
                                  <w:color w:val="000000"/>
                                  <w:sz w:val="16"/>
                                  <w:szCs w:val="20"/>
                                </w:rPr>
                              </w:pPr>
                              <w:r w:rsidRPr="00581A80">
                                <w:rPr>
                                  <w:rFonts w:ascii="Arial" w:hAnsi="Arial" w:cs="Arial"/>
                                  <w:color w:val="000000"/>
                                  <w:sz w:val="16"/>
                                  <w:szCs w:val="20"/>
                                </w:rPr>
                                <w:t xml:space="preserve">Verification of successful course completion is awarded after passing the written exam and the PNP psychomotor skills station. Verification as an ENPC Provider is valid for four years. </w:t>
                              </w:r>
                            </w:p>
                            <w:p w14:paraId="7DD4AF6C" w14:textId="77777777" w:rsidR="00FA4516" w:rsidRDefault="00FA4516" w:rsidP="00FA4516">
                              <w:pPr>
                                <w:spacing w:line="240" w:lineRule="auto"/>
                                <w:rPr>
                                  <w:rFonts w:ascii="Helvetica" w:hAnsi="Helvetica"/>
                                  <w:b/>
                                  <w:color w:val="005984"/>
                                  <w:sz w:val="28"/>
                                </w:rPr>
                              </w:pPr>
                              <w:r>
                                <w:rPr>
                                  <w:rFonts w:ascii="Helvetica" w:hAnsi="Helvetica"/>
                                  <w:b/>
                                  <w:color w:val="005984"/>
                                  <w:sz w:val="28"/>
                                </w:rPr>
                                <w:t>Registration</w:t>
                              </w:r>
                            </w:p>
                            <w:p w14:paraId="635AC4E8" w14:textId="77777777" w:rsidR="00FA4516" w:rsidRPr="00581A80" w:rsidRDefault="00FA4516" w:rsidP="00FA4516">
                              <w:pPr>
                                <w:rPr>
                                  <w:rFonts w:ascii="Tahoma" w:hAnsi="Tahoma" w:cs="Tahoma"/>
                                  <w:sz w:val="16"/>
                                  <w:szCs w:val="18"/>
                                </w:rPr>
                              </w:pPr>
                              <w:r w:rsidRPr="00581A80">
                                <w:rPr>
                                  <w:rFonts w:ascii="Tahoma" w:hAnsi="Tahoma" w:cs="Tahoma"/>
                                  <w:sz w:val="16"/>
                                  <w:szCs w:val="18"/>
                                </w:rPr>
                                <w:t>Registration will be limited. Course fee includes course materials. 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AFF2"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6005"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CB5A43D" id="Group 211" o:spid="_x0000_s1027" style="position:absolute;left:0;text-align:left;margin-left:25.25pt;margin-top:0;width:194.95pt;height:752.4pt;z-index:251659264;mso-width-percent:320;mso-height-percent:950;mso-position-horizontal-relative:page;mso-position-vertical:bottom;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CACD5D2" w14:textId="6DF079DE" w:rsidR="00014AED" w:rsidRDefault="00FA4516">
                        <w:pPr>
                          <w:rPr>
                            <w:color w:val="44546A" w:themeColor="text2"/>
                          </w:rPr>
                        </w:pPr>
                        <w:r>
                          <w:rPr>
                            <w:noProof/>
                          </w:rPr>
                          <w:drawing>
                            <wp:inline distT="0" distB="0" distL="0" distR="0" wp14:anchorId="3D8034AE" wp14:editId="7A71DAF0">
                              <wp:extent cx="2686050" cy="1343025"/>
                              <wp:effectExtent l="0" t="0" r="0"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359" t="30622" r="76268" b="57895"/>
                                      <a:stretch/>
                                    </pic:blipFill>
                                    <pic:spPr bwMode="auto">
                                      <a:xfrm>
                                        <a:off x="0" y="0"/>
                                        <a:ext cx="2716244" cy="1358122"/>
                                      </a:xfrm>
                                      <a:prstGeom prst="rect">
                                        <a:avLst/>
                                      </a:prstGeom>
                                      <a:ln>
                                        <a:noFill/>
                                      </a:ln>
                                      <a:extLst>
                                        <a:ext uri="{53640926-AAD7-44D8-BBD7-CCE9431645EC}">
                                          <a14:shadowObscured xmlns:a14="http://schemas.microsoft.com/office/drawing/2010/main"/>
                                        </a:ext>
                                      </a:extLst>
                                    </pic:spPr>
                                  </pic:pic>
                                </a:graphicData>
                              </a:graphic>
                            </wp:inline>
                          </w:drawing>
                        </w:r>
                      </w:p>
                      <w:p w14:paraId="7F75E54D" w14:textId="77777777" w:rsidR="00FA4516" w:rsidRDefault="00FA4516" w:rsidP="00FA4516">
                        <w:pPr>
                          <w:spacing w:line="325" w:lineRule="exact"/>
                          <w:rPr>
                            <w:rFonts w:ascii="Helvetica" w:hAnsi="Helvetica"/>
                            <w:b/>
                            <w:color w:val="005984"/>
                            <w:sz w:val="28"/>
                          </w:rPr>
                        </w:pPr>
                        <w:r>
                          <w:rPr>
                            <w:rFonts w:ascii="Helvetica" w:hAnsi="Helvetica"/>
                            <w:b/>
                            <w:color w:val="005984"/>
                            <w:sz w:val="28"/>
                          </w:rPr>
                          <w:t>Introduction</w:t>
                        </w:r>
                      </w:p>
                      <w:p w14:paraId="68EAAF69" w14:textId="77777777" w:rsidR="00FA4516" w:rsidRDefault="00FA4516" w:rsidP="00FA4516">
                        <w:pPr>
                          <w:spacing w:line="240" w:lineRule="auto"/>
                          <w:rPr>
                            <w:rFonts w:ascii="Arial" w:hAnsi="Arial" w:cs="Arial"/>
                            <w:color w:val="000000"/>
                            <w:sz w:val="16"/>
                            <w:szCs w:val="20"/>
                          </w:rPr>
                        </w:pPr>
                        <w:r w:rsidRPr="00581A80">
                          <w:rPr>
                            <w:rFonts w:ascii="Arial" w:hAnsi="Arial" w:cs="Arial"/>
                            <w:sz w:val="20"/>
                            <w:szCs w:val="24"/>
                          </w:rPr>
                          <w:t xml:space="preserve"> </w:t>
                        </w:r>
                        <w:r w:rsidRPr="00581A80">
                          <w:rPr>
                            <w:rFonts w:ascii="Arial" w:hAnsi="Arial" w:cs="Arial"/>
                            <w:color w:val="000000"/>
                            <w:sz w:val="16"/>
                            <w:szCs w:val="20"/>
                          </w:rPr>
                          <w:t xml:space="preserve">70% of pediatric emergencies are treated in emergency departments that care for fewer than 5,000 children per year. ENA strives to equip every emergency nurse with the knowledge and assessment skills necessary to recognize a critically ill or injured child and provide stabilizing interventions. </w:t>
                        </w:r>
                      </w:p>
                      <w:p w14:paraId="0E58337A" w14:textId="77777777" w:rsidR="00FA4516" w:rsidRPr="00581A80" w:rsidRDefault="00FA4516" w:rsidP="00FA4516">
                        <w:pPr>
                          <w:spacing w:line="240" w:lineRule="auto"/>
                          <w:rPr>
                            <w:rFonts w:ascii="Helvetica" w:hAnsi="Helvetica"/>
                            <w:b/>
                            <w:color w:val="005984"/>
                            <w:sz w:val="28"/>
                          </w:rPr>
                        </w:pPr>
                        <w:r w:rsidRPr="00581A80">
                          <w:rPr>
                            <w:rFonts w:ascii="Arial" w:hAnsi="Arial" w:cs="Arial"/>
                            <w:color w:val="000000"/>
                            <w:sz w:val="16"/>
                            <w:szCs w:val="20"/>
                          </w:rPr>
                          <w:t xml:space="preserve">The Emergency Nursing Pediatric Course (ENPC) is a one and a half day course developed by the Emergency Nurses Association to enable nurses to provide high-quality care for this unique patient population. The goal of ENPC is to improve pediatric patient outcomes by providing nurses with foundational knowledge, skills, and a systematic Pediatric Nursing Process (PNP) to guide patient care. </w:t>
                        </w:r>
                      </w:p>
                      <w:p w14:paraId="68BB8B1C" w14:textId="77777777" w:rsidR="00FA4516" w:rsidRDefault="00FA4516" w:rsidP="00FA4516">
                        <w:pPr>
                          <w:spacing w:line="240" w:lineRule="auto"/>
                          <w:rPr>
                            <w:rFonts w:ascii="Arial" w:hAnsi="Arial" w:cs="Arial"/>
                            <w:color w:val="000000"/>
                            <w:sz w:val="16"/>
                            <w:szCs w:val="20"/>
                          </w:rPr>
                        </w:pPr>
                        <w:r w:rsidRPr="00581A80">
                          <w:rPr>
                            <w:rFonts w:ascii="Arial" w:hAnsi="Arial" w:cs="Arial"/>
                            <w:color w:val="000000"/>
                            <w:sz w:val="16"/>
                            <w:szCs w:val="20"/>
                          </w:rPr>
                          <w:t xml:space="preserve">Verification of successful course completion is awarded after passing the written exam and the PNP psychomotor skills station. Verification as an ENPC Provider is valid for four years. </w:t>
                        </w:r>
                      </w:p>
                      <w:p w14:paraId="7DD4AF6C" w14:textId="77777777" w:rsidR="00FA4516" w:rsidRDefault="00FA4516" w:rsidP="00FA4516">
                        <w:pPr>
                          <w:spacing w:line="240" w:lineRule="auto"/>
                          <w:rPr>
                            <w:rFonts w:ascii="Helvetica" w:hAnsi="Helvetica"/>
                            <w:b/>
                            <w:color w:val="005984"/>
                            <w:sz w:val="28"/>
                          </w:rPr>
                        </w:pPr>
                        <w:r>
                          <w:rPr>
                            <w:rFonts w:ascii="Helvetica" w:hAnsi="Helvetica"/>
                            <w:b/>
                            <w:color w:val="005984"/>
                            <w:sz w:val="28"/>
                          </w:rPr>
                          <w:t>Registration</w:t>
                        </w:r>
                      </w:p>
                      <w:p w14:paraId="635AC4E8" w14:textId="77777777" w:rsidR="00FA4516" w:rsidRPr="00581A80" w:rsidRDefault="00FA4516" w:rsidP="00FA4516">
                        <w:pPr>
                          <w:rPr>
                            <w:rFonts w:ascii="Tahoma" w:hAnsi="Tahoma" w:cs="Tahoma"/>
                            <w:sz w:val="16"/>
                            <w:szCs w:val="18"/>
                          </w:rPr>
                        </w:pPr>
                        <w:r w:rsidRPr="00581A80">
                          <w:rPr>
                            <w:rFonts w:ascii="Tahoma" w:hAnsi="Tahoma" w:cs="Tahoma"/>
                            <w:sz w:val="16"/>
                            <w:szCs w:val="18"/>
                          </w:rPr>
                          <w:t>Registration will be limited. Course fee includes course materials. 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9A0AFF2" w14:textId="77777777" w:rsidR="00014AED" w:rsidRDefault="00014AE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6166005" w14:textId="77777777" w:rsidR="00014AED" w:rsidRDefault="00014AED">
                        <w:pPr>
                          <w:spacing w:before="240"/>
                          <w:rPr>
                            <w:color w:val="FFFFFF" w:themeColor="background1"/>
                          </w:rPr>
                        </w:pPr>
                      </w:p>
                    </w:txbxContent>
                  </v:textbox>
                </v:rect>
                <w10:wrap type="square" anchorx="page" anchory="page"/>
              </v:group>
            </w:pict>
          </mc:Fallback>
        </mc:AlternateContent>
      </w:r>
    </w:p>
    <w:p w14:paraId="58A91038" w14:textId="77777777" w:rsidR="00014AED" w:rsidRPr="002C6BB7" w:rsidRDefault="00014AED" w:rsidP="00014AED">
      <w:pPr>
        <w:spacing w:line="240" w:lineRule="auto"/>
        <w:jc w:val="center"/>
        <w:rPr>
          <w:rFonts w:ascii="Helvetica" w:hAnsi="Helvetica"/>
          <w:color w:val="005984"/>
          <w:sz w:val="20"/>
        </w:rPr>
      </w:pPr>
      <w:r w:rsidRPr="002C6BB7">
        <w:rPr>
          <w:rFonts w:ascii="Helvetica" w:hAnsi="Helvetica"/>
          <w:color w:val="005984"/>
          <w:sz w:val="20"/>
        </w:rPr>
        <w:t>(Please print clearly)</w:t>
      </w:r>
    </w:p>
    <w:p w14:paraId="68E01287"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Name:</w:t>
      </w:r>
      <w:r>
        <w:rPr>
          <w:rFonts w:ascii="Helvetica" w:hAnsi="Helvetica"/>
          <w:color w:val="005984"/>
        </w:rPr>
        <w:t xml:space="preserve"> </w:t>
      </w:r>
      <w:r w:rsidRPr="0099156F">
        <w:rPr>
          <w:rFonts w:ascii="Helvetica" w:hAnsi="Helvetica"/>
          <w:color w:val="005984"/>
        </w:rPr>
        <w:t>________________________</w:t>
      </w:r>
      <w:r>
        <w:rPr>
          <w:rFonts w:ascii="Helvetica" w:hAnsi="Helvetica"/>
          <w:color w:val="005984"/>
        </w:rPr>
        <w:t>____</w:t>
      </w:r>
      <w:r w:rsidRPr="0099156F">
        <w:rPr>
          <w:rFonts w:ascii="Helvetica" w:hAnsi="Helvetica"/>
          <w:color w:val="005984"/>
        </w:rPr>
        <w:t xml:space="preserve"> Email:</w:t>
      </w:r>
      <w:r>
        <w:rPr>
          <w:rFonts w:ascii="Helvetica" w:hAnsi="Helvetica"/>
          <w:color w:val="005984"/>
        </w:rPr>
        <w:t xml:space="preserve"> </w:t>
      </w:r>
      <w:r w:rsidRPr="0099156F">
        <w:rPr>
          <w:rFonts w:ascii="Helvetica" w:hAnsi="Helvetica"/>
          <w:color w:val="005984"/>
        </w:rPr>
        <w:t>____________________________</w:t>
      </w:r>
    </w:p>
    <w:p w14:paraId="7733B8E1"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Home Address:</w:t>
      </w:r>
      <w:r>
        <w:rPr>
          <w:rFonts w:ascii="Helvetica" w:hAnsi="Helvetica"/>
          <w:color w:val="005984"/>
        </w:rPr>
        <w:t xml:space="preserve"> </w:t>
      </w:r>
      <w:r w:rsidRPr="0099156F">
        <w:rPr>
          <w:rFonts w:ascii="Helvetica" w:hAnsi="Helvetica"/>
          <w:color w:val="005984"/>
        </w:rPr>
        <w:t>__________________________________________________</w:t>
      </w:r>
      <w:r>
        <w:rPr>
          <w:rFonts w:ascii="Helvetica" w:hAnsi="Helvetica"/>
          <w:color w:val="005984"/>
        </w:rPr>
        <w:t>_____</w:t>
      </w:r>
    </w:p>
    <w:p w14:paraId="164888E6"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______________________________________________________________</w:t>
      </w:r>
      <w:r>
        <w:rPr>
          <w:rFonts w:ascii="Helvetica" w:hAnsi="Helvetica"/>
          <w:color w:val="005984"/>
        </w:rPr>
        <w:t>______</w:t>
      </w:r>
    </w:p>
    <w:p w14:paraId="77B8AE73"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Place of Employment:</w:t>
      </w:r>
      <w:r>
        <w:rPr>
          <w:rFonts w:ascii="Helvetica" w:hAnsi="Helvetica"/>
          <w:color w:val="005984"/>
        </w:rPr>
        <w:t xml:space="preserve"> </w:t>
      </w:r>
      <w:r w:rsidRPr="0099156F">
        <w:rPr>
          <w:rFonts w:ascii="Helvetica" w:hAnsi="Helvetica"/>
          <w:color w:val="005984"/>
        </w:rPr>
        <w:t>__________</w:t>
      </w:r>
      <w:r>
        <w:rPr>
          <w:rFonts w:ascii="Helvetica" w:hAnsi="Helvetica"/>
          <w:color w:val="005984"/>
        </w:rPr>
        <w:t>_____</w:t>
      </w:r>
      <w:r w:rsidRPr="0099156F">
        <w:rPr>
          <w:rFonts w:ascii="Helvetica" w:hAnsi="Helvetica"/>
          <w:color w:val="005984"/>
        </w:rPr>
        <w:t xml:space="preserve"> Manager Email:______________________</w:t>
      </w:r>
    </w:p>
    <w:p w14:paraId="76831E3F" w14:textId="77777777" w:rsidR="00014AED" w:rsidRDefault="00014AED" w:rsidP="00014AED">
      <w:pPr>
        <w:spacing w:line="240" w:lineRule="auto"/>
        <w:jc w:val="center"/>
        <w:rPr>
          <w:rFonts w:ascii="Helvetica" w:hAnsi="Helvetica"/>
          <w:b/>
          <w:color w:val="005984"/>
          <w:sz w:val="24"/>
          <w:highlight w:val="yellow"/>
        </w:rPr>
      </w:pPr>
    </w:p>
    <w:p w14:paraId="03097C40" w14:textId="4B1CEBEE" w:rsidR="00014AED" w:rsidRDefault="00014AED" w:rsidP="00014AED">
      <w:pPr>
        <w:spacing w:line="240" w:lineRule="auto"/>
        <w:jc w:val="center"/>
        <w:rPr>
          <w:rFonts w:ascii="Helvetica" w:hAnsi="Helvetica"/>
          <w:b/>
          <w:color w:val="005984"/>
          <w:sz w:val="24"/>
        </w:rPr>
      </w:pPr>
      <w:r>
        <w:rPr>
          <w:rFonts w:ascii="Helvetica" w:hAnsi="Helvetica"/>
          <w:b/>
          <w:color w:val="005984"/>
          <w:sz w:val="24"/>
          <w:highlight w:val="yellow"/>
        </w:rPr>
        <w:t>Course Fee: $</w:t>
      </w:r>
      <w:r w:rsidR="00FA4516">
        <w:rPr>
          <w:rFonts w:ascii="Helvetica" w:hAnsi="Helvetica"/>
          <w:b/>
          <w:color w:val="005984"/>
          <w:sz w:val="24"/>
          <w:highlight w:val="yellow"/>
        </w:rPr>
        <w:t>300</w:t>
      </w:r>
      <w:r w:rsidRPr="009239AC">
        <w:rPr>
          <w:rFonts w:ascii="Helvetica" w:hAnsi="Helvetica"/>
          <w:b/>
          <w:color w:val="005984"/>
          <w:sz w:val="24"/>
          <w:highlight w:val="yellow"/>
        </w:rPr>
        <w:t>.00</w:t>
      </w:r>
    </w:p>
    <w:p w14:paraId="1DF04A24" w14:textId="77777777" w:rsidR="00014AED" w:rsidRPr="00773D3C" w:rsidRDefault="00014AED" w:rsidP="00014AED">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265904F9" w14:textId="77777777" w:rsidR="00014AED" w:rsidRDefault="00014AED" w:rsidP="00014AED">
      <w:pPr>
        <w:spacing w:after="0" w:line="240" w:lineRule="auto"/>
        <w:rPr>
          <w:rFonts w:ascii="Helvetica" w:hAnsi="Helvetica"/>
          <w:b/>
          <w:sz w:val="24"/>
        </w:rPr>
      </w:pPr>
      <w:r w:rsidRPr="00227CDB">
        <w:rPr>
          <w:rFonts w:ascii="Helvetica" w:hAnsi="Helvetica"/>
          <w:b/>
          <w:sz w:val="24"/>
          <w:u w:val="single"/>
        </w:rPr>
        <w:t>Mail 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Pr="00227CDB">
        <w:rPr>
          <w:rFonts w:ascii="Helvetica" w:hAnsi="Helvetica"/>
          <w:b/>
          <w:sz w:val="24"/>
          <w:u w:val="single"/>
        </w:rPr>
        <w:t>Cell:</w:t>
      </w:r>
      <w:r w:rsidRPr="009D6E2B">
        <w:rPr>
          <w:rFonts w:ascii="Helvetica" w:hAnsi="Helvetica"/>
          <w:b/>
          <w:sz w:val="24"/>
        </w:rPr>
        <w:t xml:space="preserve"> 260-403-6081</w:t>
      </w:r>
      <w:r>
        <w:rPr>
          <w:rFonts w:ascii="Helvetica" w:hAnsi="Helvetica"/>
          <w:b/>
          <w:sz w:val="24"/>
        </w:rPr>
        <w:t xml:space="preserve"> </w:t>
      </w:r>
    </w:p>
    <w:p w14:paraId="40209049" w14:textId="77777777" w:rsidR="00014AED" w:rsidRDefault="00014AED" w:rsidP="00014AED">
      <w:pPr>
        <w:spacing w:after="0" w:line="240" w:lineRule="auto"/>
        <w:rPr>
          <w:rFonts w:ascii="Helvetica" w:hAnsi="Helvetica"/>
          <w:b/>
          <w:sz w:val="24"/>
        </w:rPr>
      </w:pPr>
      <w:r>
        <w:rPr>
          <w:rFonts w:ascii="Helvetica" w:hAnsi="Helvetica"/>
          <w:b/>
          <w:sz w:val="24"/>
        </w:rPr>
        <w:t xml:space="preserve">               12212 W Native Trail                          </w:t>
      </w:r>
      <w:hyperlink r:id="rId9" w:history="1">
        <w:r w:rsidRPr="00B67A42">
          <w:rPr>
            <w:rStyle w:val="Hyperlink"/>
            <w:rFonts w:ascii="Helvetica" w:hAnsi="Helvetica"/>
            <w:b/>
            <w:sz w:val="24"/>
          </w:rPr>
          <w:t>tballard2@iuhealth.org</w:t>
        </w:r>
      </w:hyperlink>
    </w:p>
    <w:p w14:paraId="3C4C1377" w14:textId="6747A210" w:rsidR="00014AED" w:rsidRDefault="00014AED" w:rsidP="00014AED">
      <w:pPr>
        <w:spacing w:after="0" w:line="240" w:lineRule="auto"/>
        <w:rPr>
          <w:rFonts w:ascii="Helvetica" w:hAnsi="Helvetica"/>
          <w:b/>
          <w:sz w:val="24"/>
        </w:rPr>
      </w:pPr>
      <w:r>
        <w:rPr>
          <w:rFonts w:ascii="Helvetica" w:hAnsi="Helvetica"/>
          <w:b/>
          <w:sz w:val="24"/>
        </w:rPr>
        <w:tab/>
        <w:t xml:space="preserve">    </w:t>
      </w:r>
      <w:r>
        <w:rPr>
          <w:rFonts w:ascii="Helvetica" w:hAnsi="Helvetica"/>
          <w:b/>
          <w:sz w:val="24"/>
        </w:rPr>
        <w:tab/>
        <w:t xml:space="preserve">    Yorktown, IN. 47396      </w:t>
      </w:r>
    </w:p>
    <w:p w14:paraId="4D9398FE" w14:textId="77777777" w:rsidR="00014AED" w:rsidRPr="008F7831" w:rsidRDefault="00014AED" w:rsidP="00014AED">
      <w:pPr>
        <w:spacing w:after="0" w:line="240" w:lineRule="auto"/>
        <w:rPr>
          <w:rFonts w:ascii="Helvetica" w:hAnsi="Helvetica"/>
          <w:b/>
          <w:sz w:val="24"/>
        </w:rPr>
      </w:pPr>
      <w:r>
        <w:rPr>
          <w:rFonts w:ascii="Helvetica" w:hAnsi="Helvetica"/>
          <w:b/>
          <w:sz w:val="24"/>
        </w:rPr>
        <w:t xml:space="preserve">   </w:t>
      </w:r>
    </w:p>
    <w:p w14:paraId="32611D2B" w14:textId="77777777" w:rsidR="00014AED" w:rsidRDefault="00014AED" w:rsidP="00014AED">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received one month prior to course or arrangements must be made with course coordinator.</w:t>
      </w:r>
    </w:p>
    <w:p w14:paraId="52A8CCBE" w14:textId="1F2C440F" w:rsidR="00014AED" w:rsidRDefault="00014AED" w:rsidP="00014AED">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p w14:paraId="003BBFF5" w14:textId="528D2603" w:rsidR="00014AED" w:rsidRPr="00014AED" w:rsidRDefault="00014AED" w:rsidP="00014AED">
      <w:pPr>
        <w:jc w:val="center"/>
        <w:rPr>
          <w:rFonts w:ascii="Tahoma" w:hAnsi="Tahoma" w:cs="Tahoma"/>
          <w:sz w:val="16"/>
          <w:szCs w:val="16"/>
        </w:rPr>
      </w:pPr>
      <w:r w:rsidRPr="00014AED">
        <w:rPr>
          <w:rFonts w:ascii="Tahoma" w:hAnsi="Tahoma" w:cs="Tahoma"/>
          <w:sz w:val="16"/>
          <w:szCs w:val="16"/>
        </w:rPr>
        <w:t>**Cancellations within 1 week of the course will not be refunded</w:t>
      </w:r>
      <w:r>
        <w:rPr>
          <w:rFonts w:ascii="Tahoma" w:hAnsi="Tahoma" w:cs="Tahoma"/>
          <w:sz w:val="16"/>
          <w:szCs w:val="16"/>
        </w:rPr>
        <w:t xml:space="preserve">. They may be transferred </w:t>
      </w:r>
      <w:r w:rsidR="00024F6C">
        <w:rPr>
          <w:rFonts w:ascii="Tahoma" w:hAnsi="Tahoma" w:cs="Tahoma"/>
          <w:sz w:val="16"/>
          <w:szCs w:val="16"/>
        </w:rPr>
        <w:t>to next available course.</w:t>
      </w:r>
    </w:p>
    <w:p w14:paraId="4F8AD42D" w14:textId="3BE11C9A" w:rsidR="00014AED" w:rsidRDefault="00014AED"/>
    <w:sectPr w:rsidR="00014AED" w:rsidSect="00014AED">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9892" w14:textId="77777777" w:rsidR="004C4597" w:rsidRDefault="004C4597" w:rsidP="00024F6C">
      <w:pPr>
        <w:spacing w:after="0" w:line="240" w:lineRule="auto"/>
      </w:pPr>
      <w:r>
        <w:separator/>
      </w:r>
    </w:p>
  </w:endnote>
  <w:endnote w:type="continuationSeparator" w:id="0">
    <w:p w14:paraId="3E9805A1" w14:textId="77777777" w:rsidR="004C4597" w:rsidRDefault="004C4597" w:rsidP="000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3242" w14:textId="77777777" w:rsidR="004C4597" w:rsidRDefault="004C4597" w:rsidP="00024F6C">
      <w:pPr>
        <w:spacing w:after="0" w:line="240" w:lineRule="auto"/>
      </w:pPr>
      <w:r>
        <w:separator/>
      </w:r>
    </w:p>
  </w:footnote>
  <w:footnote w:type="continuationSeparator" w:id="0">
    <w:p w14:paraId="3974E338" w14:textId="77777777" w:rsidR="004C4597" w:rsidRDefault="004C4597" w:rsidP="0002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5003" w14:textId="77777777" w:rsidR="00024F6C" w:rsidRDefault="0002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D"/>
    <w:rsid w:val="00014AED"/>
    <w:rsid w:val="00024F6C"/>
    <w:rsid w:val="004C4597"/>
    <w:rsid w:val="00896884"/>
    <w:rsid w:val="009464B7"/>
    <w:rsid w:val="00A82B6F"/>
    <w:rsid w:val="00C01F65"/>
    <w:rsid w:val="00D14FAE"/>
    <w:rsid w:val="00D8385B"/>
    <w:rsid w:val="00FA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2961"/>
  <w15:chartTrackingRefBased/>
  <w15:docId w15:val="{2255E0B2-FEA3-4CA1-B7BF-5247FF0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E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ED"/>
  </w:style>
  <w:style w:type="character" w:customStyle="1" w:styleId="A3">
    <w:name w:val="A3"/>
    <w:uiPriority w:val="99"/>
    <w:rsid w:val="00014AED"/>
    <w:rPr>
      <w:color w:val="000000"/>
      <w:sz w:val="16"/>
      <w:szCs w:val="16"/>
    </w:rPr>
  </w:style>
  <w:style w:type="character" w:customStyle="1" w:styleId="A4">
    <w:name w:val="A4"/>
    <w:uiPriority w:val="99"/>
    <w:rsid w:val="00014AED"/>
    <w:rPr>
      <w:color w:val="000000"/>
      <w:sz w:val="18"/>
      <w:szCs w:val="18"/>
    </w:rPr>
  </w:style>
  <w:style w:type="character" w:styleId="Hyperlink">
    <w:name w:val="Hyperlink"/>
    <w:uiPriority w:val="99"/>
    <w:unhideWhenUsed/>
    <w:rsid w:val="00014AED"/>
    <w:rPr>
      <w:color w:val="0000FF"/>
      <w:u w:val="single"/>
    </w:rPr>
  </w:style>
  <w:style w:type="paragraph" w:styleId="Header">
    <w:name w:val="header"/>
    <w:basedOn w:val="Normal"/>
    <w:link w:val="HeaderChar"/>
    <w:uiPriority w:val="99"/>
    <w:unhideWhenUsed/>
    <w:rsid w:val="0002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ballard2@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4</cp:revision>
  <dcterms:created xsi:type="dcterms:W3CDTF">2022-10-06T14:40:00Z</dcterms:created>
  <dcterms:modified xsi:type="dcterms:W3CDTF">2022-10-06T14:42:00Z</dcterms:modified>
</cp:coreProperties>
</file>